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0D65" w:rsidRDefault="00C00D65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Документ предоставлен </w:t>
      </w:r>
      <w:hyperlink r:id="rId5" w:history="1">
        <w:proofErr w:type="spellStart"/>
        <w:r>
          <w:rPr>
            <w:rFonts w:ascii="Calibri" w:hAnsi="Calibri" w:cs="Calibri"/>
            <w:color w:val="0000FF"/>
          </w:rPr>
          <w:t>КонсультантПлюс</w:t>
        </w:r>
        <w:proofErr w:type="spellEnd"/>
      </w:hyperlink>
      <w:r>
        <w:rPr>
          <w:rFonts w:ascii="Calibri" w:hAnsi="Calibri" w:cs="Calibri"/>
        </w:rPr>
        <w:br/>
      </w:r>
    </w:p>
    <w:p w:rsidR="00C00D65" w:rsidRDefault="00C00D6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8"/>
      </w:tblGrid>
      <w:tr w:rsidR="00C00D65">
        <w:tc>
          <w:tcPr>
            <w:tcW w:w="46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00D65" w:rsidRDefault="00C00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28 декабря 2007 года</w:t>
            </w:r>
          </w:p>
        </w:tc>
        <w:tc>
          <w:tcPr>
            <w:tcW w:w="46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00D65" w:rsidRDefault="00C00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 137-ЗКО</w:t>
            </w:r>
          </w:p>
        </w:tc>
      </w:tr>
    </w:tbl>
    <w:p w:rsidR="00C00D65" w:rsidRDefault="00C00D65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rPr>
          <w:rFonts w:ascii="Calibri" w:hAnsi="Calibri" w:cs="Calibri"/>
          <w:sz w:val="2"/>
          <w:szCs w:val="2"/>
        </w:rPr>
      </w:pPr>
    </w:p>
    <w:p w:rsidR="00C00D65" w:rsidRDefault="00C00D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C00D65" w:rsidRDefault="00C00D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КУРСКАЯ ОБЛАСТЬ</w:t>
      </w:r>
    </w:p>
    <w:p w:rsidR="00C00D65" w:rsidRDefault="00C00D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C00D65" w:rsidRDefault="00C00D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ЗАКОН</w:t>
      </w:r>
    </w:p>
    <w:p w:rsidR="00C00D65" w:rsidRDefault="00C00D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C00D65" w:rsidRDefault="00C00D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 ПОРЯДКЕ ОПРЕДЕЛЕНИЯ РАЗМЕРА АРЕНДНОЙ ПЛАТЫ,</w:t>
      </w:r>
    </w:p>
    <w:p w:rsidR="00C00D65" w:rsidRDefault="00C00D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А ТАКЖЕ ПОРЯДКЕ, УСЛОВИЯХ И СРОКАХ ВНЕСЕНИЯ </w:t>
      </w:r>
      <w:proofErr w:type="gramStart"/>
      <w:r>
        <w:rPr>
          <w:rFonts w:ascii="Calibri" w:hAnsi="Calibri" w:cs="Calibri"/>
          <w:b/>
          <w:bCs/>
        </w:rPr>
        <w:t>АРЕНДНОЙ</w:t>
      </w:r>
      <w:proofErr w:type="gramEnd"/>
    </w:p>
    <w:p w:rsidR="00C00D65" w:rsidRDefault="00C00D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ПЛАТЫ ЗА ИСПОЛЬЗОВАНИЕ ЗЕМЕЛЬНЫХ УЧАСТКОВ, НАХОДЯЩИХСЯ</w:t>
      </w:r>
    </w:p>
    <w:p w:rsidR="00C00D65" w:rsidRDefault="00C00D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В ГОСУДАРСТВЕННОЙ СОБСТВЕННОСТИ КУРСКОЙ ОБЛАСТИ ИЛИ</w:t>
      </w:r>
    </w:p>
    <w:p w:rsidR="00C00D65" w:rsidRDefault="00C00D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ГОСУДАРСТВЕННАЯ </w:t>
      </w:r>
      <w:proofErr w:type="gramStart"/>
      <w:r>
        <w:rPr>
          <w:rFonts w:ascii="Calibri" w:hAnsi="Calibri" w:cs="Calibri"/>
          <w:b/>
          <w:bCs/>
        </w:rPr>
        <w:t>СОБСТВЕННОСТЬ</w:t>
      </w:r>
      <w:proofErr w:type="gramEnd"/>
      <w:r>
        <w:rPr>
          <w:rFonts w:ascii="Calibri" w:hAnsi="Calibri" w:cs="Calibri"/>
          <w:b/>
          <w:bCs/>
        </w:rPr>
        <w:t xml:space="preserve"> НА КОТОРЫЕ НЕ РАЗГРАНИЧЕНА</w:t>
      </w:r>
    </w:p>
    <w:p w:rsidR="00C00D65" w:rsidRDefault="00C00D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00D65" w:rsidRDefault="00C00D6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Принят</w:t>
      </w:r>
      <w:proofErr w:type="gramEnd"/>
    </w:p>
    <w:p w:rsidR="00C00D65" w:rsidRDefault="00C00D6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Курской областной Думой</w:t>
      </w:r>
    </w:p>
    <w:p w:rsidR="00C00D65" w:rsidRDefault="00C00D6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25 декабря 2007 года</w:t>
      </w:r>
    </w:p>
    <w:p w:rsidR="00C00D65" w:rsidRDefault="00C00D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C00D65" w:rsidRDefault="00C00D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(в ред. Законов Курской области</w:t>
      </w:r>
      <w:proofErr w:type="gramEnd"/>
    </w:p>
    <w:p w:rsidR="00C00D65" w:rsidRDefault="00C00D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14.07.2010 </w:t>
      </w:r>
      <w:hyperlink r:id="rId6" w:history="1">
        <w:r>
          <w:rPr>
            <w:rFonts w:ascii="Calibri" w:hAnsi="Calibri" w:cs="Calibri"/>
            <w:color w:val="0000FF"/>
          </w:rPr>
          <w:t>N 60-ЗКО</w:t>
        </w:r>
      </w:hyperlink>
      <w:r>
        <w:rPr>
          <w:rFonts w:ascii="Calibri" w:hAnsi="Calibri" w:cs="Calibri"/>
        </w:rPr>
        <w:t xml:space="preserve">, от 10.09.2010 </w:t>
      </w:r>
      <w:hyperlink r:id="rId7" w:history="1">
        <w:r>
          <w:rPr>
            <w:rFonts w:ascii="Calibri" w:hAnsi="Calibri" w:cs="Calibri"/>
            <w:color w:val="0000FF"/>
          </w:rPr>
          <w:t>N 62-ЗКО</w:t>
        </w:r>
      </w:hyperlink>
      <w:r>
        <w:rPr>
          <w:rFonts w:ascii="Calibri" w:hAnsi="Calibri" w:cs="Calibri"/>
        </w:rPr>
        <w:t>,</w:t>
      </w:r>
    </w:p>
    <w:p w:rsidR="00C00D65" w:rsidRDefault="00C00D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02.10.2012 </w:t>
      </w:r>
      <w:hyperlink r:id="rId8" w:history="1">
        <w:r>
          <w:rPr>
            <w:rFonts w:ascii="Calibri" w:hAnsi="Calibri" w:cs="Calibri"/>
            <w:color w:val="0000FF"/>
          </w:rPr>
          <w:t>N 95-ЗКО</w:t>
        </w:r>
      </w:hyperlink>
      <w:r>
        <w:rPr>
          <w:rFonts w:ascii="Calibri" w:hAnsi="Calibri" w:cs="Calibri"/>
        </w:rPr>
        <w:t>)</w:t>
      </w:r>
    </w:p>
    <w:p w:rsidR="00C00D65" w:rsidRDefault="00C00D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C00D65" w:rsidRDefault="00C00D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Настоящий Закон устанавливает порядок определения размера арендной платы, а также порядок, условия и сроки внесения арендной платы за использование земельных участков, находящихся в государственной собственности Курской области или государственная собственность на которые не разграничена (далее - арендная плата).</w:t>
      </w:r>
    </w:p>
    <w:p w:rsidR="00C00D65" w:rsidRDefault="00C00D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00D65" w:rsidRDefault="00C00D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0" w:name="Par24"/>
      <w:bookmarkEnd w:id="0"/>
      <w:r>
        <w:rPr>
          <w:rFonts w:ascii="Calibri" w:hAnsi="Calibri" w:cs="Calibri"/>
        </w:rPr>
        <w:t>Статья 1</w:t>
      </w:r>
    </w:p>
    <w:p w:rsidR="00C00D65" w:rsidRDefault="00C00D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00D65" w:rsidRDefault="00C00D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Арендная плата определяется путем умножения ставки арендной платы на площадь земельного участка и рассчитывается по следующей формуле:</w:t>
      </w:r>
    </w:p>
    <w:p w:rsidR="00C00D65" w:rsidRDefault="00C00D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00D65" w:rsidRDefault="00C00D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 = Ас x S,</w:t>
      </w:r>
    </w:p>
    <w:p w:rsidR="00C00D65" w:rsidRDefault="00C00D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00D65" w:rsidRDefault="00C00D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где:</w:t>
      </w:r>
    </w:p>
    <w:p w:rsidR="00C00D65" w:rsidRDefault="00C00D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 - величина арендной платы, руб./кв. м, рассчитываемая за 12 месяцев;</w:t>
      </w:r>
    </w:p>
    <w:p w:rsidR="00C00D65" w:rsidRDefault="00C00D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Ас - ставка арендной платы, руб./кв. м;</w:t>
      </w:r>
    </w:p>
    <w:p w:rsidR="00C00D65" w:rsidRDefault="00C00D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S - площадь земельного участка, кв. м.</w:t>
      </w:r>
    </w:p>
    <w:p w:rsidR="00C00D65" w:rsidRDefault="00C00D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Ставка арендной платы устанавливается в расчете на год в рублях за единицу площади земельного участка и рассчитывается по следующей формуле:</w:t>
      </w:r>
    </w:p>
    <w:p w:rsidR="00C00D65" w:rsidRDefault="00C00D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00D65" w:rsidRDefault="00C00D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Ас = УПКСЗ x </w:t>
      </w:r>
      <w:proofErr w:type="spellStart"/>
      <w:r>
        <w:rPr>
          <w:rFonts w:ascii="Calibri" w:hAnsi="Calibri" w:cs="Calibri"/>
        </w:rPr>
        <w:t>Кви</w:t>
      </w:r>
      <w:proofErr w:type="spellEnd"/>
      <w:r>
        <w:rPr>
          <w:rFonts w:ascii="Calibri" w:hAnsi="Calibri" w:cs="Calibri"/>
        </w:rPr>
        <w:t xml:space="preserve"> x Ка,</w:t>
      </w:r>
    </w:p>
    <w:p w:rsidR="00C00D65" w:rsidRDefault="00C00D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00D65" w:rsidRDefault="00C00D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где:</w:t>
      </w:r>
    </w:p>
    <w:p w:rsidR="00C00D65" w:rsidRDefault="00C00D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УПКСЗ - удельный показатель кадастровой стоимости земли для данного вида использования, руб./кв. м. Определяется как кадастровая стоимость единицы площади 1 кв. м земель кадастрового квартала по виду разрешенного (функционального) использования земель;</w:t>
      </w:r>
    </w:p>
    <w:p w:rsidR="00C00D65" w:rsidRDefault="00C00D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Кви</w:t>
      </w:r>
      <w:proofErr w:type="spellEnd"/>
      <w:r>
        <w:rPr>
          <w:rFonts w:ascii="Calibri" w:hAnsi="Calibri" w:cs="Calibri"/>
        </w:rPr>
        <w:t xml:space="preserve"> - коэффициент вида разрешенного (функционального) использования земельных участков;</w:t>
      </w:r>
    </w:p>
    <w:p w:rsidR="00C00D65" w:rsidRDefault="00C00D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Ка - коэффициент дифференциации по видам деятельности арендаторов внутри одного вида функционального использования земельного участка.</w:t>
      </w:r>
    </w:p>
    <w:p w:rsidR="00C00D65" w:rsidRDefault="00C00D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2.1. Годовой размер арендной платы за земельный участок в случаях, если кадастровая </w:t>
      </w:r>
      <w:r>
        <w:rPr>
          <w:rFonts w:ascii="Calibri" w:hAnsi="Calibri" w:cs="Calibri"/>
        </w:rPr>
        <w:lastRenderedPageBreak/>
        <w:t xml:space="preserve">стоимость установлена </w:t>
      </w:r>
      <w:bookmarkStart w:id="1" w:name="_GoBack"/>
      <w:bookmarkEnd w:id="1"/>
      <w:r w:rsidRPr="00A9041B">
        <w:rPr>
          <w:rFonts w:ascii="Calibri" w:hAnsi="Calibri" w:cs="Calibri"/>
          <w:highlight w:val="yellow"/>
        </w:rPr>
        <w:t>равной 1 рублю за земельный участок, устанавливается равным его рыночной стоимости</w:t>
      </w:r>
      <w:r>
        <w:rPr>
          <w:rFonts w:ascii="Calibri" w:hAnsi="Calibri" w:cs="Calibri"/>
        </w:rPr>
        <w:t xml:space="preserve">, определенной в порядке, установленном Федеральным </w:t>
      </w:r>
      <w:hyperlink r:id="rId9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"Об оценочной деятельности в Российской Федерации".</w:t>
      </w:r>
    </w:p>
    <w:p w:rsidR="00C00D65" w:rsidRDefault="00C00D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(часть 2.1 введена </w:t>
      </w:r>
      <w:hyperlink r:id="rId10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Курской области от 02.10.2012 N 95-ЗКО)</w:t>
      </w:r>
    </w:p>
    <w:p w:rsidR="00C00D65" w:rsidRDefault="00C00D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При </w:t>
      </w:r>
      <w:r w:rsidRPr="00A9041B">
        <w:rPr>
          <w:rFonts w:ascii="Calibri" w:hAnsi="Calibri" w:cs="Calibri"/>
          <w:highlight w:val="yellow"/>
        </w:rPr>
        <w:t>проведении торгов по продаже права на заключение</w:t>
      </w:r>
      <w:r>
        <w:rPr>
          <w:rFonts w:ascii="Calibri" w:hAnsi="Calibri" w:cs="Calibri"/>
        </w:rPr>
        <w:t xml:space="preserve"> договора аренды земельного участка (за исключением продажи права на заключение договора аренды земельного участка для его комплексного освоения в целях жилищного строительства) начальный размер арендной платы определяется в соответствии с законодательством Российской Федерации об оценочной деятельности. При заключении с победителем торгов договора аренды земельного участка размер годовой арендной платы устанавливается по результатам торгов.</w:t>
      </w:r>
    </w:p>
    <w:p w:rsidR="00C00D65" w:rsidRDefault="00C00D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 Ежегодная арендная плата за земельный участок, предоставленный в соответствии с </w:t>
      </w:r>
      <w:hyperlink r:id="rId11" w:history="1">
        <w:r>
          <w:rPr>
            <w:rFonts w:ascii="Calibri" w:hAnsi="Calibri" w:cs="Calibri"/>
            <w:color w:val="0000FF"/>
          </w:rPr>
          <w:t>пунктом 15 статьи 3</w:t>
        </w:r>
      </w:hyperlink>
      <w:r>
        <w:rPr>
          <w:rFonts w:ascii="Calibri" w:hAnsi="Calibri" w:cs="Calibri"/>
        </w:rPr>
        <w:t xml:space="preserve"> Федерального закона от 25 октября 2001 г. N 137-ФЗ "О введении в действие Земельного кодекса Российской Федерации", устанавливается в размере:</w:t>
      </w:r>
    </w:p>
    <w:p w:rsidR="00C00D65" w:rsidRPr="00A9041B" w:rsidRDefault="00C00D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highlight w:val="yellow"/>
        </w:rPr>
      </w:pPr>
      <w:r w:rsidRPr="00A9041B">
        <w:rPr>
          <w:rFonts w:ascii="Calibri" w:hAnsi="Calibri" w:cs="Calibri"/>
          <w:highlight w:val="yellow"/>
        </w:rPr>
        <w:t xml:space="preserve">не менее двух с половиной процентов от кадастровой стоимости земельного участка - в случае, если объекты недвижимости на предоставленном земельном участке не введены в эксплуатацию по истечении двух лет </w:t>
      </w:r>
      <w:proofErr w:type="gramStart"/>
      <w:r w:rsidRPr="00A9041B">
        <w:rPr>
          <w:rFonts w:ascii="Calibri" w:hAnsi="Calibri" w:cs="Calibri"/>
          <w:highlight w:val="yellow"/>
        </w:rPr>
        <w:t>с даты заключения</w:t>
      </w:r>
      <w:proofErr w:type="gramEnd"/>
      <w:r w:rsidRPr="00A9041B">
        <w:rPr>
          <w:rFonts w:ascii="Calibri" w:hAnsi="Calibri" w:cs="Calibri"/>
          <w:highlight w:val="yellow"/>
        </w:rPr>
        <w:t xml:space="preserve"> договора аренды земельного участка;</w:t>
      </w:r>
    </w:p>
    <w:p w:rsidR="00C00D65" w:rsidRDefault="00C00D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A9041B">
        <w:rPr>
          <w:rFonts w:ascii="Calibri" w:hAnsi="Calibri" w:cs="Calibri"/>
          <w:highlight w:val="yellow"/>
        </w:rPr>
        <w:t>не менее пяти процентов от кадастровой стоимости земельного участка - в случае, если объекты недвижимости на предоставленном земельном участке не введены</w:t>
      </w:r>
      <w:r>
        <w:rPr>
          <w:rFonts w:ascii="Calibri" w:hAnsi="Calibri" w:cs="Calibri"/>
        </w:rPr>
        <w:t xml:space="preserve"> в эксплуатацию по истечении трех лет </w:t>
      </w:r>
      <w:proofErr w:type="gramStart"/>
      <w:r>
        <w:rPr>
          <w:rFonts w:ascii="Calibri" w:hAnsi="Calibri" w:cs="Calibri"/>
        </w:rPr>
        <w:t>с даты заключения</w:t>
      </w:r>
      <w:proofErr w:type="gramEnd"/>
      <w:r>
        <w:rPr>
          <w:rFonts w:ascii="Calibri" w:hAnsi="Calibri" w:cs="Calibri"/>
        </w:rPr>
        <w:t xml:space="preserve"> договора аренды земельного участка.</w:t>
      </w:r>
    </w:p>
    <w:p w:rsidR="00C00D65" w:rsidRDefault="00C00D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5. Годовой размер арендной платы за использование земельных участков, право </w:t>
      </w:r>
      <w:proofErr w:type="gramStart"/>
      <w:r>
        <w:rPr>
          <w:rFonts w:ascii="Calibri" w:hAnsi="Calibri" w:cs="Calibri"/>
        </w:rPr>
        <w:t>аренды</w:t>
      </w:r>
      <w:proofErr w:type="gramEnd"/>
      <w:r>
        <w:rPr>
          <w:rFonts w:ascii="Calibri" w:hAnsi="Calibri" w:cs="Calibri"/>
        </w:rPr>
        <w:t xml:space="preserve"> на которые возникло в соответствии с </w:t>
      </w:r>
      <w:hyperlink r:id="rId12" w:history="1">
        <w:r>
          <w:rPr>
            <w:rFonts w:ascii="Calibri" w:hAnsi="Calibri" w:cs="Calibri"/>
            <w:color w:val="0000FF"/>
          </w:rPr>
          <w:t>пунктом 2 статьи 3</w:t>
        </w:r>
      </w:hyperlink>
      <w:r>
        <w:rPr>
          <w:rFonts w:ascii="Calibri" w:hAnsi="Calibri" w:cs="Calibri"/>
        </w:rPr>
        <w:t xml:space="preserve"> Федерального закона от 25 октября 2001 г. N 137-ФЗ "О введении в действие Земельного кодекса Российской Федерации", устанавливается в пределах:</w:t>
      </w:r>
    </w:p>
    <w:p w:rsidR="00C00D65" w:rsidRDefault="00C00D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13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Курской области от 14.07.2010 N 60-ЗКО)</w:t>
      </w:r>
    </w:p>
    <w:p w:rsidR="00C00D65" w:rsidRPr="00A9041B" w:rsidRDefault="00C00D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highlight w:val="yellow"/>
        </w:rPr>
      </w:pPr>
      <w:r w:rsidRPr="00A9041B">
        <w:rPr>
          <w:rFonts w:ascii="Calibri" w:hAnsi="Calibri" w:cs="Calibri"/>
          <w:highlight w:val="yellow"/>
        </w:rPr>
        <w:t>двух процентов кадастровой стоимости арендуемых земельных участков;</w:t>
      </w:r>
    </w:p>
    <w:p w:rsidR="00C00D65" w:rsidRPr="00A9041B" w:rsidRDefault="00C00D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highlight w:val="yellow"/>
        </w:rPr>
      </w:pPr>
      <w:r w:rsidRPr="00A9041B">
        <w:rPr>
          <w:rFonts w:ascii="Calibri" w:hAnsi="Calibri" w:cs="Calibri"/>
          <w:highlight w:val="yellow"/>
        </w:rPr>
        <w:t>трех десятых процентов кадастровой стоимости арендуемых земельных участков из земель сельскохозяйственного назначения;</w:t>
      </w:r>
    </w:p>
    <w:p w:rsidR="00C00D65" w:rsidRDefault="00C00D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A9041B">
        <w:rPr>
          <w:rFonts w:ascii="Calibri" w:hAnsi="Calibri" w:cs="Calibri"/>
          <w:highlight w:val="yellow"/>
        </w:rPr>
        <w:t>полутора процентов кадастровой стоимости арендуемых земельных участков, изъятых из оборота или ограниченных в обороте.</w:t>
      </w:r>
    </w:p>
    <w:p w:rsidR="00C00D65" w:rsidRDefault="00C00D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Изменение годового размера арендной платы, определенного в соответствии с настоящей частью, может предусматриваться договорами аренды указанных земельных участков только в связи с изменением кадастровой стоимости соответствующего земельного участка.</w:t>
      </w:r>
    </w:p>
    <w:p w:rsidR="00C00D65" w:rsidRDefault="00C00D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(абзац введен </w:t>
      </w:r>
      <w:hyperlink r:id="rId14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Курской области от 14.07.2010 N 60-ЗКО)</w:t>
      </w:r>
    </w:p>
    <w:p w:rsidR="00C00D65" w:rsidRDefault="00C00D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 Исчисление суммы арендной платы в отношении земельного участка (доли) производится с учетом количества полных месяцев, в течение которых арендатор использовал земельный участок (долю). Исчисление суммы арендной платы производится при возникновении (прекращении) у арендатора права на земельный участок (долю).</w:t>
      </w:r>
    </w:p>
    <w:p w:rsidR="00C00D65" w:rsidRDefault="00C00D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Если:</w:t>
      </w:r>
    </w:p>
    <w:p w:rsidR="00C00D65" w:rsidRDefault="00C00D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возникновение прав произошло до 15-го числа месяца включительно - </w:t>
      </w:r>
      <w:proofErr w:type="gramStart"/>
      <w:r>
        <w:rPr>
          <w:rFonts w:ascii="Calibri" w:hAnsi="Calibri" w:cs="Calibri"/>
        </w:rPr>
        <w:t>за полный месяц</w:t>
      </w:r>
      <w:proofErr w:type="gramEnd"/>
      <w:r>
        <w:rPr>
          <w:rFonts w:ascii="Calibri" w:hAnsi="Calibri" w:cs="Calibri"/>
        </w:rPr>
        <w:t xml:space="preserve"> принимается месяц возникновения прав;</w:t>
      </w:r>
    </w:p>
    <w:p w:rsidR="00C00D65" w:rsidRDefault="00C00D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после 15-го числа месяца - </w:t>
      </w:r>
      <w:proofErr w:type="gramStart"/>
      <w:r>
        <w:rPr>
          <w:rFonts w:ascii="Calibri" w:hAnsi="Calibri" w:cs="Calibri"/>
        </w:rPr>
        <w:t>за полный месяц</w:t>
      </w:r>
      <w:proofErr w:type="gramEnd"/>
      <w:r>
        <w:rPr>
          <w:rFonts w:ascii="Calibri" w:hAnsi="Calibri" w:cs="Calibri"/>
        </w:rPr>
        <w:t xml:space="preserve"> принимается месяц, следующий за месяцем возникновения прав;</w:t>
      </w:r>
    </w:p>
    <w:p w:rsidR="00C00D65" w:rsidRDefault="00C00D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прекращение прав произошло до 15-го числа соответствующего месяца включительно - </w:t>
      </w:r>
      <w:proofErr w:type="gramStart"/>
      <w:r>
        <w:rPr>
          <w:rFonts w:ascii="Calibri" w:hAnsi="Calibri" w:cs="Calibri"/>
        </w:rPr>
        <w:t>за полный месяц</w:t>
      </w:r>
      <w:proofErr w:type="gramEnd"/>
      <w:r>
        <w:rPr>
          <w:rFonts w:ascii="Calibri" w:hAnsi="Calibri" w:cs="Calibri"/>
        </w:rPr>
        <w:t xml:space="preserve"> принимается месяц, предшествующий месяцу прекращения прав;</w:t>
      </w:r>
    </w:p>
    <w:p w:rsidR="00C00D65" w:rsidRDefault="00C00D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после 15-го числа месяца - </w:t>
      </w:r>
      <w:proofErr w:type="gramStart"/>
      <w:r>
        <w:rPr>
          <w:rFonts w:ascii="Calibri" w:hAnsi="Calibri" w:cs="Calibri"/>
        </w:rPr>
        <w:t>за полный месяц</w:t>
      </w:r>
      <w:proofErr w:type="gramEnd"/>
      <w:r>
        <w:rPr>
          <w:rFonts w:ascii="Calibri" w:hAnsi="Calibri" w:cs="Calibri"/>
        </w:rPr>
        <w:t xml:space="preserve"> принимается месяц прекращения прав.</w:t>
      </w:r>
    </w:p>
    <w:p w:rsidR="00C00D65" w:rsidRDefault="00C00D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00D65" w:rsidRDefault="00C00D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2" w:name="Par62"/>
      <w:bookmarkEnd w:id="2"/>
      <w:r>
        <w:rPr>
          <w:rFonts w:ascii="Calibri" w:hAnsi="Calibri" w:cs="Calibri"/>
        </w:rPr>
        <w:t>Статья 2</w:t>
      </w:r>
    </w:p>
    <w:p w:rsidR="00C00D65" w:rsidRDefault="00C00D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00D65" w:rsidRDefault="00C00D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При определении ставки арендной платы </w:t>
      </w:r>
      <w:r w:rsidRPr="00A9041B">
        <w:rPr>
          <w:rFonts w:ascii="Calibri" w:hAnsi="Calibri" w:cs="Calibri"/>
          <w:highlight w:val="yellow"/>
        </w:rPr>
        <w:t>значения</w:t>
      </w:r>
      <w:r>
        <w:rPr>
          <w:rFonts w:ascii="Calibri" w:hAnsi="Calibri" w:cs="Calibri"/>
        </w:rPr>
        <w:t xml:space="preserve"> всех </w:t>
      </w:r>
      <w:hyperlink r:id="rId15" w:history="1">
        <w:r>
          <w:rPr>
            <w:rFonts w:ascii="Calibri" w:hAnsi="Calibri" w:cs="Calibri"/>
            <w:color w:val="0000FF"/>
          </w:rPr>
          <w:t>коэффициентов</w:t>
        </w:r>
      </w:hyperlink>
      <w:r>
        <w:rPr>
          <w:rFonts w:ascii="Calibri" w:hAnsi="Calibri" w:cs="Calibri"/>
        </w:rPr>
        <w:t xml:space="preserve"> для земельных участков, находящихся в государственной собственности Курской области, а также государственная </w:t>
      </w:r>
      <w:proofErr w:type="gramStart"/>
      <w:r>
        <w:rPr>
          <w:rFonts w:ascii="Calibri" w:hAnsi="Calibri" w:cs="Calibri"/>
        </w:rPr>
        <w:t>собственность</w:t>
      </w:r>
      <w:proofErr w:type="gramEnd"/>
      <w:r>
        <w:rPr>
          <w:rFonts w:ascii="Calibri" w:hAnsi="Calibri" w:cs="Calibri"/>
        </w:rPr>
        <w:t xml:space="preserve"> на которые не разграничена, расположенных в границах города Курска, устанавливаются Администрацией Курской области; для земельных участков, государственная собственность на которые не разграничена, расположенных в иной местности, устанавливаются органами местного самоуправления муниципальных районов, городских </w:t>
      </w:r>
      <w:r>
        <w:rPr>
          <w:rFonts w:ascii="Calibri" w:hAnsi="Calibri" w:cs="Calibri"/>
        </w:rPr>
        <w:lastRenderedPageBreak/>
        <w:t>округов, если иное не установлено действующим законодательством.</w:t>
      </w:r>
    </w:p>
    <w:p w:rsidR="00C00D65" w:rsidRDefault="00C00D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00D65" w:rsidRDefault="00C00D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3" w:name="Par66"/>
      <w:bookmarkEnd w:id="3"/>
      <w:r>
        <w:rPr>
          <w:rFonts w:ascii="Calibri" w:hAnsi="Calibri" w:cs="Calibri"/>
        </w:rPr>
        <w:t>Статья 3</w:t>
      </w:r>
    </w:p>
    <w:p w:rsidR="00C00D65" w:rsidRDefault="00C00D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00D65" w:rsidRDefault="00C00D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Арендная плата устанавливается за земельный участок в целом без выделения застроенной и незастроенной части.</w:t>
      </w:r>
    </w:p>
    <w:p w:rsidR="00C00D65" w:rsidRDefault="00C00D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</w:t>
      </w:r>
      <w:proofErr w:type="gramStart"/>
      <w:r>
        <w:rPr>
          <w:rFonts w:ascii="Calibri" w:hAnsi="Calibri" w:cs="Calibri"/>
        </w:rPr>
        <w:t>При предоставлении неделимого земельного участка в аренду с множественностью лиц на стороне арендатора арендная плата за земельный участок</w:t>
      </w:r>
      <w:proofErr w:type="gramEnd"/>
      <w:r>
        <w:rPr>
          <w:rFonts w:ascii="Calibri" w:hAnsi="Calibri" w:cs="Calibri"/>
        </w:rPr>
        <w:t xml:space="preserve"> определяется пропорционально площади занимаемых помещений в объекте недвижимого имущества, находящемся на неделимом земельном участке, либо согласно сложившемуся порядку пользования земельным участком.</w:t>
      </w:r>
    </w:p>
    <w:p w:rsidR="00C00D65" w:rsidRDefault="00C00D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В случае предоставления земельного участка с более чем одним видом разрешенного использования для расчета арендной </w:t>
      </w:r>
      <w:proofErr w:type="gramStart"/>
      <w:r>
        <w:rPr>
          <w:rFonts w:ascii="Calibri" w:hAnsi="Calibri" w:cs="Calibri"/>
        </w:rPr>
        <w:t>платы применяется значение удельного показателя кадастровой стоимости земель того вида разрешенного использования земельного</w:t>
      </w:r>
      <w:proofErr w:type="gramEnd"/>
      <w:r>
        <w:rPr>
          <w:rFonts w:ascii="Calibri" w:hAnsi="Calibri" w:cs="Calibri"/>
        </w:rPr>
        <w:t xml:space="preserve"> участка, для которого указанное значение наибольшее. В случае</w:t>
      </w:r>
      <w:proofErr w:type="gramStart"/>
      <w:r>
        <w:rPr>
          <w:rFonts w:ascii="Calibri" w:hAnsi="Calibri" w:cs="Calibri"/>
        </w:rPr>
        <w:t>,</w:t>
      </w:r>
      <w:proofErr w:type="gramEnd"/>
      <w:r>
        <w:rPr>
          <w:rFonts w:ascii="Calibri" w:hAnsi="Calibri" w:cs="Calibri"/>
        </w:rPr>
        <w:t xml:space="preserve"> если земельный участок предоставлен для жилищного строительства, расчет арендной платы производится исходя из значения удельного показателя кадастровой стоимости земель, занятых многоэтажной или индивидуальной жилой застройкой.</w:t>
      </w:r>
    </w:p>
    <w:p w:rsidR="00C00D65" w:rsidRDefault="00C00D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00D65" w:rsidRDefault="00C00D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4" w:name="Par72"/>
      <w:bookmarkEnd w:id="4"/>
      <w:r>
        <w:rPr>
          <w:rFonts w:ascii="Calibri" w:hAnsi="Calibri" w:cs="Calibri"/>
        </w:rPr>
        <w:t>Статья 4</w:t>
      </w:r>
    </w:p>
    <w:p w:rsidR="00C00D65" w:rsidRDefault="00C00D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00D65" w:rsidRDefault="00C00D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Арендная плата устанавливается в виде периодических платежей, которые арендатор вносит в течение года равными долями не позднее 10 марта, 10 июня, 10 сентября, 10 декабря.</w:t>
      </w:r>
    </w:p>
    <w:p w:rsidR="00C00D65" w:rsidRDefault="00C00D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Абзац утратил силу. - </w:t>
      </w:r>
      <w:hyperlink r:id="rId16" w:history="1">
        <w:r>
          <w:rPr>
            <w:rFonts w:ascii="Calibri" w:hAnsi="Calibri" w:cs="Calibri"/>
            <w:color w:val="0000FF"/>
          </w:rPr>
          <w:t>Закон</w:t>
        </w:r>
      </w:hyperlink>
      <w:r>
        <w:rPr>
          <w:rFonts w:ascii="Calibri" w:hAnsi="Calibri" w:cs="Calibri"/>
        </w:rPr>
        <w:t xml:space="preserve"> Курской области от 10.09.2010 N 62-ЗКО.</w:t>
      </w:r>
    </w:p>
    <w:p w:rsidR="00C00D65" w:rsidRDefault="00C00D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Неиспользование земельного участка не освобождает арендатора от внесения арендной платы.</w:t>
      </w:r>
    </w:p>
    <w:p w:rsidR="00C00D65" w:rsidRDefault="00C00D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Изменение размера арендной платы осуществляется по следующим основаниям:</w:t>
      </w:r>
    </w:p>
    <w:p w:rsidR="00C00D65" w:rsidRDefault="00C00D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изменение кадастровой стоимости земельного участка;</w:t>
      </w:r>
    </w:p>
    <w:p w:rsidR="00C00D65" w:rsidRDefault="00C00D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перевод земельного участка из одной категории в другую;</w:t>
      </w:r>
    </w:p>
    <w:p w:rsidR="00C00D65" w:rsidRDefault="00C00D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изменение вида разрешенного (функционального) использования земельного участка;</w:t>
      </w:r>
    </w:p>
    <w:p w:rsidR="00C00D65" w:rsidRDefault="00C00D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внесение изменений в законодательство Российской Федерации и Курской области, регулирующих порядок определения размера арендной платы за земельные участки;</w:t>
      </w:r>
    </w:p>
    <w:p w:rsidR="00C00D65" w:rsidRDefault="00C00D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иных случаях, предусмотренных договором.</w:t>
      </w:r>
    </w:p>
    <w:p w:rsidR="00C00D65" w:rsidRDefault="00C00D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Изменение размера арендной платы производится не чаще одного раза в год.</w:t>
      </w:r>
    </w:p>
    <w:p w:rsidR="00C00D65" w:rsidRDefault="00C00D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00D65" w:rsidRDefault="00C00D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5" w:name="Par85"/>
      <w:bookmarkEnd w:id="5"/>
      <w:r>
        <w:rPr>
          <w:rFonts w:ascii="Calibri" w:hAnsi="Calibri" w:cs="Calibri"/>
        </w:rPr>
        <w:t>Статья 5</w:t>
      </w:r>
    </w:p>
    <w:p w:rsidR="00C00D65" w:rsidRDefault="00C00D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00D65" w:rsidRDefault="00C00D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Настоящий Закон вступает в силу через 10 дней со дня его официального опубликования.</w:t>
      </w:r>
    </w:p>
    <w:p w:rsidR="00C00D65" w:rsidRDefault="00C00D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00D65" w:rsidRDefault="00C00D6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Губернатор</w:t>
      </w:r>
    </w:p>
    <w:p w:rsidR="00C00D65" w:rsidRDefault="00C00D6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Курской области</w:t>
      </w:r>
    </w:p>
    <w:p w:rsidR="00C00D65" w:rsidRDefault="00C00D6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А.Н.МИХАЙЛОВ</w:t>
      </w:r>
    </w:p>
    <w:p w:rsidR="00C00D65" w:rsidRDefault="00C00D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г. Курск</w:t>
      </w:r>
    </w:p>
    <w:p w:rsidR="00C00D65" w:rsidRDefault="00C00D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28 декабря 2007 г.</w:t>
      </w:r>
    </w:p>
    <w:p w:rsidR="00C00D65" w:rsidRDefault="00C00D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N 137 - ЗКО</w:t>
      </w:r>
    </w:p>
    <w:p w:rsidR="00C00D65" w:rsidRDefault="00C00D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00D65" w:rsidRDefault="00C00D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00D65" w:rsidRDefault="00C00D65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rPr>
          <w:rFonts w:ascii="Calibri" w:hAnsi="Calibri" w:cs="Calibri"/>
          <w:sz w:val="2"/>
          <w:szCs w:val="2"/>
        </w:rPr>
      </w:pPr>
    </w:p>
    <w:p w:rsidR="00485735" w:rsidRDefault="00485735"/>
    <w:sectPr w:rsidR="00485735" w:rsidSect="00A904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00D65"/>
    <w:rsid w:val="003460B9"/>
    <w:rsid w:val="00485735"/>
    <w:rsid w:val="00A9041B"/>
    <w:rsid w:val="00C00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7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4C48876BA22AC1EBD0CDD1D8473CBEFB6A85132D729E4C13DA1178D02314A05140CD59A1D159721ED7910P6DAI" TargetMode="External"/><Relationship Id="rId13" Type="http://schemas.openxmlformats.org/officeDocument/2006/relationships/hyperlink" Target="consultantplus://offline/ref=24C48876BA22AC1EBD0CDD1D8473CBEFB6A85132D62BE5C035A1178D02314A05140CD59A1D159721ED7910P6DBI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4C48876BA22AC1EBD0CDD1D8473CBEFB6A85132D628E3C034A1178D02314A05140CD59A1D159721ED7910P6DAI" TargetMode="External"/><Relationship Id="rId12" Type="http://schemas.openxmlformats.org/officeDocument/2006/relationships/hyperlink" Target="consultantplus://offline/ref=24C48876BA22AC1EBD0CC310921F91E3B0A50B3AD622EA9169FE4CD05538405253438CDCP5DDI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24C48876BA22AC1EBD0CDD1D8473CBEFB6A85132D628E3C034A1178D02314A05140CD59A1D159721ED7910P6DB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24C48876BA22AC1EBD0CDD1D8473CBEFB6A85132D62BE5C035A1178D02314A05140CD59A1D159721ED7910P6DAI" TargetMode="External"/><Relationship Id="rId11" Type="http://schemas.openxmlformats.org/officeDocument/2006/relationships/hyperlink" Target="consultantplus://offline/ref=24C48876BA22AC1EBD0CC310921F91E3B0A50B3AD622EA9169FE4CD05538405253438CD859189626PEDCI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24C48876BA22AC1EBD0CDD1D8473CBEFB6A85132D729E8CE3CA1178D02314A05P1D4I" TargetMode="External"/><Relationship Id="rId10" Type="http://schemas.openxmlformats.org/officeDocument/2006/relationships/hyperlink" Target="consultantplus://offline/ref=24C48876BA22AC1EBD0CDD1D8473CBEFB6A85132D729E4C13DA1178D02314A05140CD59A1D159721ED7910P6DB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4C48876BA22AC1EBD0CC310921F91E3B0A50C36D32EEA9169FE4CD055P3D8I" TargetMode="External"/><Relationship Id="rId14" Type="http://schemas.openxmlformats.org/officeDocument/2006/relationships/hyperlink" Target="consultantplus://offline/ref=24C48876BA22AC1EBD0CDD1D8473CBEFB6A85132D62BE5C035A1178D02314A05140CD59A1D159721ED7911P6D2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9EA4F9DE</Template>
  <TotalTime>11</TotalTime>
  <Pages>3</Pages>
  <Words>1384</Words>
  <Characters>7890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MOK-Centr</Company>
  <LinksUpToDate>false</LinksUpToDate>
  <CharactersWithSpaces>9256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Кизякин Егор Сергеевич</cp:lastModifiedBy>
  <cp:revision>2</cp:revision>
  <dcterms:created xsi:type="dcterms:W3CDTF">2014-11-26T08:03:00Z</dcterms:created>
  <dcterms:modified xsi:type="dcterms:W3CDTF">2014-12-05T14:38:00Z</dcterms:modified>
</cp:coreProperties>
</file>